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95.45pt;height:841.9pt;z-index:-1000;margin-left:0pt;margin-top: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562215" cy="1069213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215" cy="1069213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72.8pt;height:22.2pt;z-index:-999;margin-left:368.4pt;margin-top:21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" w:after="0" w:line="43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95"/>
                      <w:sz w:val="3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95"/>
                      <w:sz w:val="36"/>
                      <w:vertAlign w:val="baseline"/>
                      <w:lang w:val="en-US"/>
                    </w:rPr>
                    <w:t xml:space="preserve">Lower Secondary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9.1pt;height:17.45pt;z-index:-998;margin-left:64.1pt;margin-top:85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1" w:after="0" w:line="337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b w:val="true"/>
                      <w:color w:val="000000"/>
                      <w:spacing w:val="-47"/>
                      <w:w w:val="100"/>
                      <w:sz w:val="31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b w:val="true"/>
                      <w:color w:val="000000"/>
                      <w:spacing w:val="-47"/>
                      <w:w w:val="100"/>
                      <w:sz w:val="31"/>
                      <w:vertAlign w:val="baseline"/>
                      <w:lang w:val="en-US"/>
                    </w:rPr>
                    <w:t xml:space="preserve">Name: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58.85pt;height:28.8pt;z-index:-997;margin-left:53.3pt;margin-top:12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3" w:after="0" w:line="279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Plan a brochure for tourists about gour own or a fictional neighbourhood. Complete the mind map.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84.3pt;height:14.35pt;z-index:-996;margin-left:80.9pt;margin-top:18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5"/>
                      <w:vertAlign w:val="baseline"/>
                      <w:lang w:val="en-US"/>
                    </w:rPr>
                    <w:t xml:space="preserve">What the neighbourhood is like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84.7pt;height:14.35pt;z-index:-995;margin-left:383.05pt;margin-top:189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25"/>
                      <w:vertAlign w:val="baseline"/>
                      <w:lang w:val="en-US"/>
                    </w:rPr>
                    <w:t xml:space="preserve">Entertainment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3.35pt;height:14.35pt;z-index:-994;margin-left:176.15pt;margin-top:409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6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7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7"/>
                      <w:w w:val="100"/>
                      <w:sz w:val="25"/>
                      <w:vertAlign w:val="baseline"/>
                      <w:lang w:val="en-US"/>
                    </w:rPr>
                    <w:t xml:space="preserve">Name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7.85pt;height:14.35pt;z-index:-993;margin-left:146.4pt;margin-top:570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2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2"/>
                      <w:w w:val="100"/>
                      <w:sz w:val="25"/>
                      <w:vertAlign w:val="baseline"/>
                      <w:lang w:val="en-US"/>
                    </w:rPr>
                    <w:t xml:space="preserve">Transport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76.6pt;height:14.35pt;z-index:-992;margin-left:387.1pt;margin-top:570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9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9"/>
                      <w:w w:val="100"/>
                      <w:sz w:val="25"/>
                      <w:vertAlign w:val="baseline"/>
                      <w:lang w:val="en-US"/>
                    </w:rPr>
                    <w:t xml:space="preserve">Places to eat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84.3pt;height:16.95pt;z-index:-991;margin-left:60pt;margin-top:802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1656"/>
                      <w:tab w:val="right" w:leader="none" w:pos="9648"/>
                    </w:tabs>
                    <w:spacing w:before="0" w:after="0" w:line="21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FFFFFF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FFFFFF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Where we live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Alternative final outcome task	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© British Council 2018</w:t>
                  </w:r>
                </w:p>
                <w:p>
                  <w:pPr>
                    <w:pageBreakBefore w:val="false"/>
                    <w:spacing w:before="0" w:after="0" w:line="121" w:lineRule="exact"/>
                    <w:ind w:right="0" w:left="0" w:firstLine="0"/>
                    <w:jc w:val="right"/>
                    <w:textAlignment w:val="baseline"/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11"/>
                      <w:vertAlign w:val="baseline"/>
                      <w:lang w:val="en-US"/>
                    </w:rPr>
                    <w:t xml:space="preserve">Based on work by our centres worldwide</w:t>
                  </w:r>
                </w:p>
              </w:txbxContent>
            </v:textbox>
          </v:shape>
        </w:pict>
      </w:r>
    </w:p>
    <w:p>
      <w:pPr>
        <w:sectPr>
          <w:type w:val="nextPage"/>
          <w:pgSz w:w="11909" w:h="16838" w:orient="portrait"/>
          <w:pgMar w:bottom="0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18" w:after="268" w:line="240" w:lineRule="auto"/>
        <w:ind w:right="197" w:left="0"/>
        <w:jc w:val="left"/>
        <w:textAlignment w:val="baseline"/>
      </w:pPr>
      <w:r>
        <w:drawing>
          <wp:inline>
            <wp:extent cx="6275705" cy="43243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4324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18" w:after="268" w:line="240" w:lineRule="auto"/>
        <w:sectPr>
          <w:type w:val="nextPage"/>
          <w:pgSz w:w="11909" w:h="16838" w:orient="portrait"/>
          <w:pgMar w:bottom="13039" w:top="520" w:right="826" w:left="100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74" w:lineRule="exact"/>
        <w:ind w:right="101" w:left="0"/>
        <w:jc w:val="left"/>
        <w:textAlignment w:val="baseline"/>
      </w:pPr>
      <w:r>
        <w:drawing>
          <wp:inline>
            <wp:extent cx="3593465" cy="173990"/>
            <wp:docPr name="Picture" id="3"/>
            <a:graphic>
              <a:graphicData uri="http://schemas.openxmlformats.org/drawingml/2006/picture">
                <pic:pic>
                  <pic:nvPicPr>
                    <pic:cNvPr id="3" name="Picture"/>
                    <pic:cNvPicPr preferRelativeResize="false"/>
                  </pic:nvPicPr>
                  <pic:blipFill>
                    <a:blip r:embed="prId3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173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9" w:h="16838" w:orient="portrait"/>
          <w:pgMar w:bottom="13039" w:top="520" w:right="5136" w:left="101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25" w:lineRule="exact"/>
        <w:ind w:right="0" w:left="0" w:firstLine="0"/>
        <w:jc w:val="left"/>
        <w:textAlignment w:val="baseline"/>
        <w:rPr>
          <w:rFonts w:ascii="Andale Mono" w:hAnsi="Andale Mono" w:eastAsia="Andale Mono"/>
          <w:color w:val="000000"/>
          <w:spacing w:val="-44"/>
          <w:w w:val="100"/>
          <w:sz w:val="31"/>
          <w:vertAlign w:val="baseline"/>
          <w:lang w:val="en-US"/>
        </w:rPr>
      </w:pPr>
      <w:r>
        <w:rPr>
          <w:rFonts w:ascii="Andale Mono" w:hAnsi="Andale Mono" w:eastAsia="Andale Mono"/>
          <w:color w:val="000000"/>
          <w:spacing w:val="-44"/>
          <w:w w:val="100"/>
          <w:sz w:val="31"/>
          <w:vertAlign w:val="baseline"/>
          <w:lang w:val="en-US"/>
        </w:rPr>
        <w:t xml:space="preserve">Name:</w:t>
      </w:r>
    </w:p>
    <w:p>
      <w:pPr>
        <w:sectPr>
          <w:type w:val="continuous"/>
          <w:pgSz w:w="11909" w:h="16838" w:orient="portrait"/>
          <w:pgMar w:bottom="13039" w:top="520" w:right="9842" w:left="1267" w:header="720" w:footer="720"/>
          <w:titlePg w:val="false"/>
          <w:textDirection w:val="lrTb"/>
        </w:sectPr>
      </w:pPr>
    </w:p>
    <w:p>
      <w:pPr>
        <w:pageBreakBefore w:val="false"/>
        <w:spacing w:before="0" w:after="4" w:line="240" w:lineRule="auto"/>
        <w:ind w:right="101" w:left="0"/>
        <w:jc w:val="left"/>
        <w:textAlignment w:val="baseline"/>
      </w:pPr>
      <w:r>
        <w:drawing>
          <wp:inline>
            <wp:extent cx="3593465" cy="203835"/>
            <wp:docPr name="Picture" id="4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p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038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0" w:after="4" w:line="240" w:lineRule="auto"/>
        <w:sectPr>
          <w:type w:val="continuous"/>
          <w:pgSz w:w="11909" w:h="16838" w:orient="portrait"/>
          <w:pgMar w:bottom="13039" w:top="520" w:right="5136" w:left="1013" w:header="720" w:footer="720"/>
          <w:titlePg w:val="false"/>
          <w:textDirection w:val="lrTb"/>
        </w:sectPr>
      </w:pPr>
    </w:p>
    <w:p>
      <w:pPr>
        <w:pageBreakBefore w:val="false"/>
        <w:spacing w:before="217" w:after="0" w:line="283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-9"/>
          <w:w w:val="100"/>
          <w:sz w:val="24"/>
          <w:vertAlign w:val="baseline"/>
          <w:lang w:val="en-US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93.65pt;height:649.45pt;z-index:-990;margin-left:50.9pt;margin-top:17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269355" cy="8248015"/>
                        <wp:docPr name="Picture" id="5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Picture"/>
                                <pic:cNvPicPr preferRelativeResize="false"/>
                              </pic:nvPicPr>
                              <pic:blipFill>
                                <a:blip r:embed="p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9355" cy="824801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84.3pt;height:17.25pt;z-index:-989;margin-left:60pt;margin-top:802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1656"/>
                      <w:tab w:val="right" w:leader="none" w:pos="9648"/>
                    </w:tabs>
                    <w:spacing w:before="4" w:after="0" w:line="21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FFFFFF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FFFFFF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Where we live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Alternative final outcome task A	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© British Council 2018</w:t>
                  </w:r>
                </w:p>
                <w:p>
                  <w:pPr>
                    <w:pageBreakBefore w:val="false"/>
                    <w:spacing w:before="0" w:after="0" w:line="125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2"/>
                      <w:vertAlign w:val="baseline"/>
                      <w:lang w:val="en-US"/>
                    </w:rPr>
                    <w:t xml:space="preserve">Based on work by our centres worldwide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7.95pt;height:127.9pt;z-index:-988;margin-left:91.9pt;margin-top:57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0" w:after="0" w:line="377" w:lineRule="exact"/>
                    <w:ind w:right="0" w:left="0" w:firstLine="504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3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3"/>
                      <w:w w:val="100"/>
                      <w:sz w:val="30"/>
                      <w:vertAlign w:val="baseline"/>
                      <w:lang w:val="en-US"/>
                    </w:rPr>
                    <w:t xml:space="preserve">Getting around </w:t>
                  </w:r>
                  <w:r>
                    <w:rPr>
                      <w:rFonts w:ascii="Verdana" w:hAnsi="Verdana" w:eastAsia="Verdana"/>
                      <w:color w:val="000000"/>
                      <w:spacing w:val="-13"/>
                      <w:w w:val="100"/>
                      <w:sz w:val="24"/>
                      <w:vertAlign w:val="baseline"/>
                      <w:lang w:val="en-US"/>
                    </w:rPr>
                    <w:t xml:space="preserve">The main station is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7.3pt;height:79.4pt;z-index:-987;margin-left:103.4pt;margin-top:28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92" w:after="23" w:line="22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8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8"/>
                      <w:w w:val="100"/>
                      <w:sz w:val="30"/>
                      <w:vertAlign w:val="baseline"/>
                      <w:lang w:val="en-US"/>
                    </w:rPr>
                    <w:t xml:space="preserve">Welcome t o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2.45pt;height:1.45pt;z-index:-986;margin-left:164.55pt;margin-top:52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160" w:after="34" w:line="43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6.85pt;height:121.9pt;z-index:-985;margin-left:385.15pt;margin-top:30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102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3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30"/>
                      <w:w w:val="100"/>
                      <w:sz w:val="24"/>
                      <w:vertAlign w:val="baseline"/>
                      <w:lang w:val="en-US"/>
                    </w:rPr>
                    <w:t xml:space="preserve">T his neighbo u rhood is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2.45pt;height:1.45pt;z-index:-984;margin-left:434.1pt;margin-top:214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160" w:after="43" w:line="43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</w:t>
                  </w:r>
                </w:p>
              </w:txbxContent>
            </v:textbox>
          </v:shape>
        </w:pict>
      </w:r>
      <w:r>
        <w:rPr>
          <w:rFonts w:ascii="Verdana" w:hAnsi="Verdana" w:eastAsia="Verdana"/>
          <w:b w:val="true"/>
          <w:color w:val="000000"/>
          <w:spacing w:val="-9"/>
          <w:w w:val="100"/>
          <w:sz w:val="24"/>
          <w:vertAlign w:val="baseline"/>
          <w:lang w:val="en-US"/>
        </w:rPr>
        <w:t xml:space="preserve">Create a brochure for tourists about your own or a fictional neighbourhood.</w:t>
      </w:r>
    </w:p>
    <w:p>
      <w:pPr>
        <w:pageBreakBefore w:val="false"/>
        <w:tabs>
          <w:tab w:val="left" w:leader="hyphen" w:pos="1800"/>
          <w:tab w:val="left" w:leader="dot" w:pos="5040"/>
        </w:tabs>
        <w:spacing w:before="0" w:after="0" w:line="284" w:lineRule="exact"/>
        <w:ind w:right="0" w:left="0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Verdana" w:hAnsi="Verdana" w:eastAsia="Verdana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Cut the	</w:t>
      </w:r>
      <w:r>
        <w:rPr>
          <w:rFonts w:ascii="Verdana" w:hAnsi="Verdana" w:eastAsia="Verdana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lines and fold the 	</w:t>
      </w:r>
      <w:r>
        <w:rPr>
          <w:rFonts w:ascii="Verdana" w:hAnsi="Verdana" w:eastAsia="Verdana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 line.</w:t>
      </w:r>
    </w:p>
    <w:p>
      <w:pPr>
        <w:sectPr>
          <w:type w:val="continuous"/>
          <w:pgSz w:w="11909" w:h="16838" w:orient="portrait"/>
          <w:pgMar w:bottom="13039" w:top="520" w:right="1011" w:left="101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792.45pt;height:494.6pt;z-index:-983;margin-left:26.9pt;margin-top:50.9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064115" cy="6281420"/>
                        <wp:docPr name="Picture" id="6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Picture"/>
                                <pic:cNvPicPr preferRelativeResize="false"/>
                              </pic:nvPicPr>
                              <pic:blipFill>
                                <a:blip r:embed="p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64115" cy="628142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216.95pt;height:12.9pt;z-index:-982;margin-left:216.95pt;margin-top:16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47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216.75pt;height:12.9pt;z-index:-981;margin-left:216.95pt;margin-top:232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78.05pt;height:14.55pt;z-index:-980;margin-left:252.5pt;margin-top:11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11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Visit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77.6pt;height:14.55pt;z-index:-979;margin-left:252.7pt;margin-top:186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11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Go to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08.95pt;height:16.95pt;z-index:-978;margin-left:274.1pt;margin-top:9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2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2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2"/>
                      <w:w w:val="100"/>
                      <w:sz w:val="30"/>
                      <w:vertAlign w:val="baseline"/>
                      <w:lang w:val="en-US"/>
                    </w:rPr>
                    <w:t xml:space="preserve">Best attractions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215.75pt;height:12.9pt;z-index:-977;margin-left:524.9pt;margin-top:16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47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215.75pt;height:12.45pt;z-index:-976;margin-left:524.9pt;margin-top:23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37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 .</w:t>
                  </w:r>
                  <w:r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215.75pt;height:12.9pt;z-index:-975;margin-left:524.9pt;margin-top:40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57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215.75pt;height:12.9pt;z-index:-974;margin-left:524.9pt;margin-top:47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4320"/>
                    </w:tabs>
                    <w:spacing w:before="0" w:after="0" w:line="248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.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78.05pt;height:14.55pt;z-index:-973;margin-left:559.7pt;margin-top:186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11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Their best dishes are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78.05pt;height:13.15pt;z-index:-972;margin-left:559.7pt;margin-top:363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0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Try	</w:t>
                  </w:r>
                  <w:r>
                    <w:rPr>
                      <w:rFonts w:ascii="Andale Mono" w:hAnsi="Andale Mono" w:eastAsia="Andale Mono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78.05pt;height:14.55pt;z-index:-971;margin-left:559.7pt;margin-top:42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11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Their best dishes are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177.4pt;height:38.4pt;z-index:-970;margin-left:559.9pt;margin-top:9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2" w:after="0" w:line="327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30"/>
                      <w:vertAlign w:val="baseline"/>
                      <w:lang w:val="en-US"/>
                    </w:rPr>
                    <w:t xml:space="preserve">Top places to eat</w:t>
                  </w:r>
                </w:p>
                <w:p>
                  <w:pPr>
                    <w:pageBreakBefore w:val="false"/>
                    <w:tabs>
                      <w:tab w:val="right" w:leader="underscore" w:pos="3528"/>
                    </w:tabs>
                    <w:spacing w:before="149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You must eat at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9.15pt;height:484.1pt;z-index:-969;margin-left:800.2pt;margin-top:5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tabs>
                      <w:tab w:val="left" w:leader="none" w:pos="1656"/>
                      <w:tab w:val="right" w:leader="none" w:pos="9648"/>
                    </w:tabs>
                    <w:spacing w:before="86" w:after="0" w:line="1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0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09"/>
                      <w:w w:val="100"/>
                      <w:sz w:val="21"/>
                      <w:vertAlign w:val="baseline"/>
                      <w:lang w:val="en-US"/>
                    </w:rPr>
                    <w:t xml:space="preserve">Where we live	</w:t>
                  </w:r>
                  <w:r>
                    <w:rPr>
                      <w:rFonts w:ascii="Verdana" w:hAnsi="Verdana" w:eastAsia="Verdana"/>
                      <w:color w:val="000000"/>
                      <w:spacing w:val="-109"/>
                      <w:w w:val="100"/>
                      <w:sz w:val="20"/>
                      <w:vertAlign w:val="baseline"/>
                      <w:lang w:val="en-US"/>
                    </w:rPr>
                    <w:t xml:space="preserve">Alternative final outcome task A	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109"/>
                      <w:w w:val="100"/>
                      <w:sz w:val="17"/>
                      <w:vertAlign w:val="baseline"/>
                      <w:lang w:val="en-US"/>
                    </w:rPr>
                    <w:t xml:space="preserve">© British Council 2018</w:t>
                  </w:r>
                </w:p>
                <w:p>
                  <w:pPr>
                    <w:pageBreakBefore w:val="false"/>
                    <w:spacing w:before="19" w:after="0" w:line="105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2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2"/>
                      <w:vertAlign w:val="baseline"/>
                      <w:lang w:val="en-US"/>
                    </w:rPr>
                    <w:t xml:space="preserve">Based on work by our centres worldwide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17.45pt;height:38.85pt;z-index:-968;margin-left:83.8pt;margin-top:492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105" w:after="19" w:line="216" w:lineRule="exact"/>
                    <w:ind w:right="0" w:left="0" w:firstLine="0"/>
                    <w:jc w:val="left"/>
                    <w:textAlignment w:val="baseline"/>
                    <w:rPr>
                      <w:rFonts w:ascii="Andale Mono" w:hAnsi="Andale Mono" w:eastAsia="Andale Mono"/>
                      <w:color w:val="000000"/>
                      <w:spacing w:val="-77"/>
                      <w:w w:val="85"/>
                      <w:sz w:val="31"/>
                      <w:vertAlign w:val="baseline"/>
                      <w:lang w:val="en-US"/>
                    </w:rPr>
                  </w:pPr>
                  <w:r>
                    <w:rPr>
                      <w:rFonts w:ascii="Andale Mono" w:hAnsi="Andale Mono" w:eastAsia="Andale Mono"/>
                      <w:color w:val="000000"/>
                      <w:spacing w:val="-77"/>
                      <w:w w:val="85"/>
                      <w:sz w:val="31"/>
                      <w:vertAlign w:val="baseline"/>
                      <w:lang w:val="en-US"/>
                    </w:rPr>
                    <w:t xml:space="preserve">Name:</w:t>
                  </w:r>
                </w:p>
              </w:txbxContent>
            </v:textbox>
          </v:shape>
        </w:pict>
      </w:r>
    </w:p>
    <w:sectPr>
      <w:type w:val="nextPage"/>
      <w:pgSz w:w="16838" w:h="11909" w:orient="landscape"/>
      <w:pgMar w:bottom="314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ndale Mono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png"/><Relationship Id="prId2" Type="http://schemas.openxmlformats.org/officeDocument/2006/relationships/image" Target="media/image2.png"/><Relationship Id="prId3" Type="http://schemas.openxmlformats.org/officeDocument/2006/relationships/image" Target="media/image3.png"/><Relationship Id="prId4" Type="http://schemas.openxmlformats.org/officeDocument/2006/relationships/image" Target="media/image4.png"/><Relationship Id="prId5" Type="http://schemas.openxmlformats.org/officeDocument/2006/relationships/image" Target="media/image5.png"/><Relationship Id="prId6" Type="http://schemas.openxmlformats.org/officeDocument/2006/relationships/image" Target="media/image6.pn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