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inline distT="0" distB="0" distL="0" distR="0">
            <wp:extent cx="1384680" cy="380971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680" cy="3809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9175586" cy="0"/>
                <wp:effectExtent l="0" t="0" r="0" b="0"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58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722.5pt;height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bidi w:val="0"/>
      </w:pPr>
    </w:p>
    <w:tbl>
      <w:tblPr>
        <w:tblW w:w="145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18"/>
        <w:gridCol w:w="1618"/>
        <w:gridCol w:w="1619"/>
        <w:gridCol w:w="1618"/>
        <w:gridCol w:w="1618"/>
        <w:gridCol w:w="1619"/>
        <w:gridCol w:w="1618"/>
        <w:gridCol w:w="1618"/>
        <w:gridCol w:w="1619"/>
      </w:tblGrid>
      <w:tr>
        <w:tblPrEx>
          <w:shd w:val="clear" w:color="auto" w:fill="bdc0bf"/>
        </w:tblPrEx>
        <w:trPr>
          <w:trHeight w:val="425" w:hRule="atLeast"/>
          <w:tblHeader/>
        </w:trPr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1</w:t>
            </w:r>
          </w:p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2</w:t>
            </w:r>
          </w:p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3</w:t>
            </w:r>
          </w:p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4</w:t>
            </w:r>
          </w:p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5</w:t>
            </w:r>
          </w:p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6</w:t>
            </w:r>
          </w:p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7</w:t>
            </w:r>
          </w:p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8</w:t>
            </w:r>
          </w:p>
        </w:tc>
      </w:tr>
      <w:tr>
        <w:tblPrEx>
          <w:shd w:val="clear" w:color="auto" w:fill="auto"/>
        </w:tblPrEx>
        <w:trPr>
          <w:trHeight w:val="1212" w:hRule="atLeast"/>
        </w:trPr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Vocabulary</w:t>
            </w:r>
          </w:p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12" w:hRule="atLeast"/>
        </w:trPr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Grammar</w:t>
            </w:r>
          </w:p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12" w:hRule="atLeast"/>
        </w:trPr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Pronunciation</w:t>
            </w:r>
          </w:p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12" w:hRule="atLeast"/>
        </w:trPr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Linking Words &amp; Functional Phrases</w:t>
            </w:r>
          </w:p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12" w:hRule="atLeast"/>
        </w:trPr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Organization</w:t>
            </w:r>
          </w:p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Based on Cambridge B2 Fir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7971768</wp:posOffset>
                </wp:positionH>
                <wp:positionV relativeFrom="page">
                  <wp:posOffset>288577</wp:posOffset>
                </wp:positionV>
                <wp:extent cx="2001632" cy="77271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Porto Teaching Centr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32" cy="7727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Body.0"/>
                              <w:spacing w:before="0"/>
                              <w:jc w:val="right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Porto Teaching Centre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Header &amp; Footer"/>
                              <w:tabs>
                                <w:tab w:val="clear" w:pos="9020"/>
                              </w:tabs>
                              <w:jc w:val="righ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SB2</w:t>
                            </w:r>
                          </w:p>
                          <w:p>
                            <w:pPr>
                              <w:pStyle w:val="Header &amp; Footer"/>
                              <w:tabs>
                                <w:tab w:val="clear" w:pos="9020"/>
                              </w:tabs>
                              <w:jc w:val="right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Speaking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feedback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27.7pt;margin-top:22.7pt;width:157.6pt;height:60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.0"/>
                        <w:spacing w:before="0"/>
                        <w:jc w:val="right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Porto Teaching Centre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Header &amp; Footer"/>
                        <w:tabs>
                          <w:tab w:val="clear" w:pos="9020"/>
                        </w:tabs>
                        <w:jc w:val="right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SB2</w:t>
                      </w:r>
                    </w:p>
                    <w:p>
                      <w:pPr>
                        <w:pStyle w:val="Header &amp; Footer"/>
                        <w:tabs>
                          <w:tab w:val="clear" w:pos="9020"/>
                        </w:tabs>
                        <w:jc w:val="right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Speaking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feedback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tl w:val="0"/>
          <w:lang w:val="en-US"/>
        </w:rPr>
        <w:t xml:space="preserve">st speaking </w:t>
      </w:r>
      <w:r>
        <w:rPr>
          <w:rtl w:val="0"/>
          <w:lang w:val="it-IT"/>
        </w:rPr>
        <w:t>assessment</w:t>
      </w:r>
      <w:r>
        <w:rPr>
          <w:rtl w:val="0"/>
          <w:lang w:val="en-US"/>
        </w:rPr>
        <w:t xml:space="preserve"> criteria</w:t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