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Dan explains that managing the stress that leads to hyper</w:t>
      </w:r>
      <w:r>
        <w:rPr>
          <w:rFonts w:ascii="Arial" w:hAnsi="Arial"/>
          <w:sz w:val="24"/>
          <w:szCs w:val="24"/>
          <w:rtl w:val="0"/>
          <w:lang w:val="en-US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arousal and adopting good sleep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practices can help (1) </w:t>
      </w:r>
      <w:r>
        <w:rPr>
          <w:rFonts w:ascii="Arial" w:hAnsi="Arial"/>
          <w:sz w:val="24"/>
          <w:szCs w:val="24"/>
          <w:rtl w:val="0"/>
          <w:lang w:val="en-US"/>
        </w:rPr>
        <w:t>_______________</w:t>
      </w:r>
      <w:r>
        <w:rPr>
          <w:rFonts w:ascii="Arial" w:hAnsi="Arial"/>
          <w:sz w:val="24"/>
          <w:szCs w:val="24"/>
          <w:rtl w:val="0"/>
          <w:lang w:val="en-US"/>
        </w:rPr>
        <w:t xml:space="preserve"> our relationship with bedtime. He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recommends making sure our bedrooms are dark and comfortably cool or even leaving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our bedroom to engage in relaxing activities like reading. (2) _______________ or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_______________ 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Dan maintains that setting consistent resting and waking times can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help orient the body's (3) _______________ and that avoiding (4) _______________ at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night also helps tell our body that it's time for sleep. Dan asserts that although some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doctors prescribe medication to aid sleep, there aren't reliable medications that help in (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5)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_______________</w:t>
      </w:r>
      <w:r>
        <w:rPr>
          <w:rFonts w:ascii="Arial" w:hAnsi="Arial"/>
          <w:sz w:val="24"/>
          <w:szCs w:val="24"/>
          <w:rtl w:val="0"/>
          <w:lang w:val="en-US"/>
        </w:rPr>
        <w:t xml:space="preserve"> . </w:t>
      </w:r>
      <w:r>
        <w:rPr>
          <w:rFonts w:ascii="Arial" w:hAnsi="Arial"/>
          <w:sz w:val="24"/>
          <w:szCs w:val="24"/>
          <w:rtl w:val="0"/>
          <w:lang w:val="en-US"/>
        </w:rPr>
        <w:t>He adds that over-the</w:t>
      </w:r>
      <w:r>
        <w:rPr>
          <w:rFonts w:ascii="Arial" w:hAnsi="Arial" w:hint="default"/>
          <w:sz w:val="24"/>
          <w:szCs w:val="24"/>
          <w:rtl w:val="0"/>
        </w:rPr>
        <w:t>•</w:t>
      </w:r>
      <w:r>
        <w:rPr>
          <w:rFonts w:ascii="Arial" w:hAnsi="Arial"/>
          <w:sz w:val="24"/>
          <w:szCs w:val="24"/>
          <w:rtl w:val="0"/>
          <w:lang w:val="en-US"/>
        </w:rPr>
        <w:t>counter sleeping pills can be highly addictive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/>
          <w:sz w:val="24"/>
          <w:szCs w:val="24"/>
          <w:rtl w:val="0"/>
          <w:lang w:val="en-US"/>
        </w:rPr>
        <w:t>leading to withdrawal that (6) symptoms Dan suggests ensuring that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our sleeplessness is actually due to insomnia before seeking treatment. He gives the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example of DSPD sufferers, whose difficulty falling asleep at a typical bedtime is not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necessarily caused by (7) _______________ 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stress Indeed, they are </w:t>
      </w:r>
      <w:r>
        <w:rPr>
          <w:rFonts w:ascii="Arial" w:hAnsi="Arial"/>
          <w:sz w:val="24"/>
          <w:szCs w:val="24"/>
          <w:rtl w:val="0"/>
          <w:lang w:val="en-US"/>
        </w:rPr>
        <w:t>o</w:t>
      </w:r>
      <w:r>
        <w:rPr>
          <w:rFonts w:ascii="Arial" w:hAnsi="Arial"/>
          <w:sz w:val="24"/>
          <w:szCs w:val="24"/>
          <w:rtl w:val="0"/>
          <w:lang w:val="en-US"/>
        </w:rPr>
        <w:t xml:space="preserve">ften able </w:t>
      </w:r>
      <w:r>
        <w:rPr>
          <w:rFonts w:ascii="Arial" w:hAnsi="Arial"/>
          <w:sz w:val="24"/>
          <w:szCs w:val="24"/>
          <w:rtl w:val="0"/>
          <w:lang w:val="en-US"/>
        </w:rPr>
        <w:t xml:space="preserve">to </w:t>
      </w:r>
      <w:r>
        <w:rPr>
          <w:rFonts w:ascii="Arial" w:hAnsi="Arial"/>
          <w:sz w:val="24"/>
          <w:szCs w:val="24"/>
          <w:rtl w:val="0"/>
          <w:lang w:val="en-US"/>
        </w:rPr>
        <w:t>sleep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comfortably if allowed to follow their own delayed schedule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 xml:space="preserve"> Finally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Dan emphasises the</w:t>
      </w:r>
    </w:p>
    <w:p>
      <w:pPr>
        <w:pStyle w:val="Body"/>
        <w:spacing w:line="432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importance of our sleeping and waking cycle and recommends putting in some time and</w:t>
      </w:r>
    </w:p>
    <w:p>
      <w:pPr>
        <w:pStyle w:val="Body"/>
        <w:spacing w:line="432" w:lineRule="auto"/>
      </w:pPr>
      <w:r>
        <w:rPr>
          <w:rFonts w:ascii="Arial" w:hAnsi="Arial"/>
          <w:sz w:val="24"/>
          <w:szCs w:val="24"/>
          <w:rtl w:val="0"/>
          <w:lang w:val="en-US"/>
        </w:rPr>
        <w:t xml:space="preserve">effort to sustain a (8) _______________ 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bedtime routine without losing sleep over it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